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17" w:rsidRPr="00CF5CC1" w:rsidRDefault="00B35417" w:rsidP="00B35417">
      <w:pPr>
        <w:pStyle w:val="1"/>
        <w:numPr>
          <w:ilvl w:val="0"/>
          <w:numId w:val="0"/>
        </w:numPr>
        <w:ind w:left="426"/>
        <w:jc w:val="right"/>
        <w:rPr>
          <w:sz w:val="26"/>
          <w:szCs w:val="26"/>
        </w:rPr>
      </w:pPr>
      <w:bookmarkStart w:id="0" w:name="_Toc53567565"/>
      <w:r w:rsidRPr="00CF5CC1">
        <w:rPr>
          <w:sz w:val="26"/>
          <w:szCs w:val="26"/>
        </w:rPr>
        <w:t>Приложение №3 Соглашение об использовании усиленной неквалифицированной электронной подписи</w:t>
      </w:r>
      <w:bookmarkEnd w:id="0"/>
    </w:p>
    <w:p w:rsidR="00B35417" w:rsidRPr="00CF5CC1" w:rsidRDefault="00B35417" w:rsidP="00B35417">
      <w:pPr>
        <w:rPr>
          <w:rFonts w:ascii="Times New Roman" w:hAnsi="Times New Roman" w:cs="Times New Roman"/>
          <w:lang w:eastAsia="ru-RU"/>
        </w:rPr>
      </w:pP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b/>
          <w:bCs/>
        </w:rPr>
      </w:pPr>
      <w:r w:rsidRPr="00CF5CC1">
        <w:rPr>
          <w:rFonts w:ascii="Times New Roman" w:hAnsi="Times New Roman" w:cs="Times New Roman"/>
          <w:b/>
          <w:bCs/>
        </w:rPr>
        <w:t>Соглашение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b/>
          <w:bCs/>
        </w:rPr>
      </w:pPr>
      <w:r w:rsidRPr="00CF5CC1">
        <w:rPr>
          <w:rFonts w:ascii="Times New Roman" w:hAnsi="Times New Roman" w:cs="Times New Roman"/>
          <w:b/>
          <w:bCs/>
        </w:rPr>
        <w:t>об использовании усиленной неквалифицированной электронной подписи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b/>
          <w:bCs/>
        </w:rPr>
      </w:pPr>
    </w:p>
    <w:p w:rsidR="00B35417" w:rsidRPr="00CF5CC1" w:rsidRDefault="00B35417" w:rsidP="00B35417">
      <w:pPr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  <w:i/>
          <w:iCs/>
        </w:rPr>
        <w:t>Место подписания</w:t>
      </w:r>
      <w:r w:rsidRPr="00CF5CC1">
        <w:rPr>
          <w:rFonts w:ascii="Times New Roman" w:hAnsi="Times New Roman" w:cs="Times New Roman"/>
        </w:rPr>
        <w:t xml:space="preserve"> </w:t>
      </w:r>
      <w:r w:rsidRPr="00CF5CC1">
        <w:rPr>
          <w:rFonts w:ascii="Times New Roman" w:hAnsi="Times New Roman" w:cs="Times New Roman"/>
        </w:rPr>
        <w:tab/>
      </w:r>
      <w:r w:rsidRPr="00CF5CC1">
        <w:rPr>
          <w:rFonts w:ascii="Times New Roman" w:hAnsi="Times New Roman" w:cs="Times New Roman"/>
        </w:rPr>
        <w:tab/>
      </w:r>
      <w:r w:rsidRPr="00CF5CC1">
        <w:rPr>
          <w:rFonts w:ascii="Times New Roman" w:hAnsi="Times New Roman" w:cs="Times New Roman"/>
        </w:rPr>
        <w:tab/>
      </w:r>
      <w:r w:rsidRPr="00CF5CC1">
        <w:rPr>
          <w:rFonts w:ascii="Times New Roman" w:hAnsi="Times New Roman" w:cs="Times New Roman"/>
        </w:rPr>
        <w:tab/>
      </w:r>
      <w:r w:rsidRPr="00CF5CC1">
        <w:rPr>
          <w:rFonts w:ascii="Times New Roman" w:hAnsi="Times New Roman" w:cs="Times New Roman"/>
        </w:rPr>
        <w:tab/>
      </w:r>
      <w:r w:rsidRPr="00CF5CC1">
        <w:rPr>
          <w:rFonts w:ascii="Times New Roman" w:hAnsi="Times New Roman" w:cs="Times New Roman"/>
        </w:rPr>
        <w:tab/>
      </w:r>
      <w:r w:rsidRPr="00CF5CC1">
        <w:rPr>
          <w:rFonts w:ascii="Times New Roman" w:hAnsi="Times New Roman" w:cs="Times New Roman"/>
        </w:rPr>
        <w:tab/>
      </w:r>
      <w:r w:rsidRPr="00CF5CC1">
        <w:rPr>
          <w:rFonts w:ascii="Times New Roman" w:hAnsi="Times New Roman" w:cs="Times New Roman"/>
        </w:rPr>
        <w:tab/>
        <w:t>«___»______________20__г.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</w:rPr>
        <w:t>Настоящее соглашение заключено между АО «Гринатом», далее «Оператор ПДС» и ___________________________________, далее «Участник», совместно именуемые «Участники электронного взаимодействия», и регулирует применение усиленной неквалифицированной электронной подписи с использованием сервисов Платформы доверенных сервисов Госкорпорации «Росатом» в системах электронного взаимодействия, интегрированных с Платформой доверенных сервисов Госкорпорации «Росатом».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  <w:b/>
        </w:rPr>
        <w:t>1. Термины и определения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</w:rPr>
        <w:t>1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>.1.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1.2. Электронная подпись - информация в электронной форме, которая присоединена к другой информации в электронной форме (электронному документу) или иным образом связана с такой информацией и которая используется для определения лица, подписывающего информацию.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1.3. ПДС – Платформа доверенных сервисов Госкорпорации «Росатом», применяемая для управления ключами электронной подписи и сертификатами ключей проверки электронной подписи, удаленного подписания электронных документов и проверки электронной подписи, построенная с использованием компонентов сертифицированных ФСБ России и аттестованных по требованиям безопасности информации ФСТЭК России. 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1.4. Документные системы – корпоративные информационные системы Госкорпорации «Росатом», интегрированные с ПДС, предоставляющие сервисы обмена электронными документами с возможностью подписания усиленной неквалифицированной электронной подписью посредством сервисов ПДС.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1.5. Неквалифицированная электронная подпись - электронная подпись, созданная с использованием средств электронной подписи и полученная в результате криптографического преобразования информации с использованием ключа электронной подписи, позволяющая определить лицо, подписавшее электронный документ и обнаружить факт внесения изменений в электронный документ после момента его подписания.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1.6. Ключ электронной подписи - уникальная последовательность символов, предназначенная для создания электронной подписи. 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1.7 Сертификат ключа проверки электронной подписи - электронный документ, выданный удостоверяющим центром Госкорпорации «Росатом» через сервисы ПДС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1.8. Ключ проверки электронной подписи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1.9. Проверка электронной подписи – процесс подтверждения, что электронная подпись была создана для конкретного документа и документ после этого не был изменен. Проверка неквалифицированной электронной подписи осуществляется доверенными сервисами ПДС.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1.10 Работник – сотрудник Участника, на чье имя выпущен сертификат ключа проверки неквалифицированной электронной подписи , использующий неквалифицированную электронную подпись  в документных системах в рамках своих должностных обязанностей или уполномоченный иным образом для подписания электронных документов в документных системах.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2. Предмет соглашения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2.1. Настоящее соглашение регулирует </w:t>
      </w:r>
      <w:r w:rsidRPr="00CF5CC1">
        <w:rPr>
          <w:rFonts w:ascii="Times New Roman" w:hAnsi="Times New Roman" w:cs="Times New Roman"/>
        </w:rPr>
        <w:t xml:space="preserve">отношения между участниками электронного взаимодействия в области использования 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неквалифицированной электронной подписи</w:t>
      </w:r>
      <w:r w:rsidRPr="00CF5CC1">
        <w:rPr>
          <w:rFonts w:ascii="Times New Roman" w:hAnsi="Times New Roman" w:cs="Times New Roman"/>
        </w:rPr>
        <w:t xml:space="preserve"> в документных системах, интегрируемых с ПДС.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</w:rPr>
        <w:t>2.2. Участники электронного взаимодействия признают, что настоящее соглашение создает условия для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3. Условия для признания электронных документов, подписанных  неквалифицированной электронной подписью, равнозначными документам на бумажном носителе, подписанным собственноручной подписью</w:t>
      </w:r>
    </w:p>
    <w:p w:rsidR="00B35417" w:rsidRPr="00CF5CC1" w:rsidRDefault="00B35417" w:rsidP="00B3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Cs/>
          <w:color w:val="000000"/>
          <w:shd w:val="clear" w:color="auto" w:fill="FFFFFF"/>
        </w:rPr>
        <w:t>Н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еквалифицированная электронная подпись</w:t>
      </w:r>
      <w:r w:rsidRPr="00CF5C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используется в соответствии с п.3.1 настоящего соглашения;</w:t>
      </w:r>
    </w:p>
    <w:p w:rsidR="00B35417" w:rsidRPr="00CF5CC1" w:rsidRDefault="00B35417" w:rsidP="00B3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Cs/>
          <w:color w:val="000000"/>
          <w:shd w:val="clear" w:color="auto" w:fill="FFFFFF"/>
        </w:rPr>
        <w:t>Проверка неквалифицированной электронной подписи осуществляется в соответствии с п.3.2 настоящего соглашения;</w:t>
      </w:r>
    </w:p>
    <w:p w:rsidR="00B35417" w:rsidRPr="00CF5CC1" w:rsidRDefault="00B35417" w:rsidP="00B3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Cs/>
          <w:color w:val="000000"/>
          <w:shd w:val="clear" w:color="auto" w:fill="FFFFFF"/>
        </w:rPr>
        <w:t>Участники электронного взаимодействия ознакомлены и выполняют обязанности в соответствии с п.3.3 настоящего соглашения;</w:t>
      </w:r>
    </w:p>
    <w:p w:rsidR="00B35417" w:rsidRPr="00CF5CC1" w:rsidRDefault="00B35417" w:rsidP="00B3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</w:rPr>
        <w:t xml:space="preserve">Работники Участника, использующие 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неквалифицированную электронную подпись</w:t>
      </w:r>
      <w:r w:rsidRPr="00CF5CC1">
        <w:rPr>
          <w:rFonts w:ascii="Times New Roman" w:hAnsi="Times New Roman" w:cs="Times New Roman"/>
        </w:rPr>
        <w:t xml:space="preserve">, подписали соглашение о применении 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неквалифицированной электронной подписи</w:t>
      </w:r>
      <w:r w:rsidRPr="00CF5CC1">
        <w:rPr>
          <w:rFonts w:ascii="Times New Roman" w:hAnsi="Times New Roman" w:cs="Times New Roman"/>
        </w:rPr>
        <w:t xml:space="preserve"> со своим работодателем по форме Приложения 1 к настоящему соглашению;</w:t>
      </w:r>
    </w:p>
    <w:p w:rsidR="00B35417" w:rsidRPr="00CF5CC1" w:rsidRDefault="00B35417" w:rsidP="00B3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</w:rPr>
        <w:t xml:space="preserve">Участник согласился с использованием 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неквалифицированной электронной подписи</w:t>
      </w:r>
      <w:r w:rsidRPr="00CF5CC1">
        <w:rPr>
          <w:rFonts w:ascii="Times New Roman" w:hAnsi="Times New Roman" w:cs="Times New Roman"/>
        </w:rPr>
        <w:t xml:space="preserve"> в документной системе в рамках отдельных соглашений с операторами документных систем.</w:t>
      </w:r>
    </w:p>
    <w:p w:rsidR="00B35417" w:rsidRPr="00CF5CC1" w:rsidRDefault="00B35417" w:rsidP="00B3541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Порядок использования  неквалифицированной электронной подписи.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Возможность использования  неквалифицированной электронной подписи участникам электронного взаимодействия предоставляется АО «Гринатом» в рамках стандартной услуги _______________ на основании договора присоединения от “_____” __________ 202__г. №___________________.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Неквалифицированная электронная подпись может использоваться только авторизованными пользователями через интерфейс документной системы, интегрированной с ПДС.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Авторизация пользователя осуществляется после прохождения им процедур идентификации и аутентификации. Для достижения среднего и высокого уровня доверия в соответствии с ГОСТ Р 58833-2020 должна использоваться двуфакторная аутентификация.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Неквалифицированная электронная подпись формируется ПДС в электронном документе в соответствии с регламентом по инициативе авторизованного участника информационного взаимодействия через интерфейс документной системы, интегрированной с ПДС.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Проверка неквалифицированной электронной подписи осуществляется сервисом проверки подписи ПДС через интерфейс документной системы.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Управление ключами и сертификатами ключей проверки электронной подписи (выпуск, аннулирование) осуществляется через интерфейс документной системы или через пользовательский интерфейс ПДС.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Использование сторонних  неквалифицированных электронных подписей не предусматривается.</w:t>
      </w:r>
    </w:p>
    <w:p w:rsidR="00B35417" w:rsidRPr="00CF5CC1" w:rsidRDefault="00B35417" w:rsidP="00B35417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35417" w:rsidRPr="00CF5CC1" w:rsidRDefault="00B35417" w:rsidP="00B3541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Порядок проверки  неквалифицированной электронной подписи.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Проверка  неквалифицированных электронных подписей предусмотрена только для  неквалифицированных электронных подписей, выданных ПДС.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Для проверки электронной подписи участник электронного взаимодействия через интерфейс документной системы отправляет запрос в ПДС на проверку электронной подписи в электронном документе.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Сервис проверки электронной подписи ПДС осуществляет проверку действительности подписи на момент ее формирования, основываясь на достоверной информации по метке времени и статусу сертификата ключа проверки электронной подписи в момент подписания.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Сервис проверки электронной подписи ПДС направляет ответ, содержащий информацию о результатах проверки в документную систему для предъявления участнику информационного взаимодействия.</w:t>
      </w:r>
    </w:p>
    <w:p w:rsidR="00B35417" w:rsidRPr="00CF5CC1" w:rsidRDefault="00B35417" w:rsidP="00B3541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Обязанности участников электронного взаимодействия при использовании  неквалифицированной электронной подписи. 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Уведомлять ПДС, выдавшую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нарушении.</w:t>
      </w:r>
    </w:p>
    <w:p w:rsidR="00B35417" w:rsidRPr="00CF5CC1" w:rsidRDefault="00B35417" w:rsidP="00B3541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Не использовать ключ электронной подписи при наличии оснований полагать, что конфиденциальность данного ключа нарушена.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4. Ответственность сторон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4.1. За неисполнение и ненадлежащее исполнение обязательств по настоящему соглашению </w:t>
      </w:r>
      <w:r w:rsidRPr="00CF5CC1">
        <w:rPr>
          <w:rFonts w:ascii="Times New Roman" w:hAnsi="Times New Roman" w:cs="Times New Roman"/>
        </w:rPr>
        <w:t>Участники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несут ответственность в соответствии с действующим законодательством Российской Федерации.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5. Заключительные положения</w:t>
      </w:r>
    </w:p>
    <w:p w:rsidR="00B35417" w:rsidRPr="00CF5CC1" w:rsidRDefault="00B35417" w:rsidP="00B3541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5.1. Во всем остальном, что не установлено настоящим соглашением, </w:t>
      </w:r>
      <w:r w:rsidRPr="00CF5CC1">
        <w:rPr>
          <w:rFonts w:ascii="Times New Roman" w:hAnsi="Times New Roman" w:cs="Times New Roman"/>
        </w:rPr>
        <w:t>Участники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руководствуются положениями действующего законодательства Российской Федерации.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6. Реквизиты и подписи сторон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35417" w:rsidRPr="00CF5CC1" w:rsidTr="002950C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17" w:rsidRPr="00CF5CC1" w:rsidRDefault="00B35417" w:rsidP="002950C0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CF5CC1">
              <w:rPr>
                <w:b/>
                <w:color w:val="000000"/>
                <w:shd w:val="clear" w:color="auto" w:fill="FFFFFF"/>
              </w:rPr>
              <w:t>Оператор ПДС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17" w:rsidRPr="00CF5CC1" w:rsidRDefault="00B35417" w:rsidP="002950C0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CF5CC1">
              <w:rPr>
                <w:b/>
                <w:color w:val="000000"/>
                <w:shd w:val="clear" w:color="auto" w:fill="FFFFFF"/>
              </w:rPr>
              <w:t>Участник</w:t>
            </w:r>
          </w:p>
        </w:tc>
      </w:tr>
      <w:tr w:rsidR="00B35417" w:rsidRPr="00CF5CC1" w:rsidTr="002950C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17" w:rsidRPr="00CF5CC1" w:rsidRDefault="00B35417" w:rsidP="002950C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17" w:rsidRPr="00CF5CC1" w:rsidRDefault="00B35417" w:rsidP="002950C0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B35417" w:rsidRPr="00CF5CC1" w:rsidRDefault="00B35417" w:rsidP="00B35417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5417" w:rsidRPr="00CF5CC1" w:rsidRDefault="00B35417" w:rsidP="00B3541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05B9C" w:rsidRPr="00B35417" w:rsidRDefault="00205B9C" w:rsidP="00B35417">
      <w:bookmarkStart w:id="1" w:name="_GoBack"/>
      <w:bookmarkEnd w:id="1"/>
    </w:p>
    <w:sectPr w:rsidR="00205B9C" w:rsidRPr="00B3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617B"/>
    <w:multiLevelType w:val="hybridMultilevel"/>
    <w:tmpl w:val="FA565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562AB"/>
    <w:multiLevelType w:val="multilevel"/>
    <w:tmpl w:val="0ACE0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245B86"/>
    <w:multiLevelType w:val="multilevel"/>
    <w:tmpl w:val="DDB06B8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9C"/>
    <w:rsid w:val="00205B9C"/>
    <w:rsid w:val="009C3D9C"/>
    <w:rsid w:val="00B35417"/>
    <w:rsid w:val="00D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7CFE-F96C-43A7-8B9A-323750E8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17"/>
  </w:style>
  <w:style w:type="paragraph" w:styleId="1">
    <w:name w:val="heading 1"/>
    <w:basedOn w:val="10"/>
    <w:next w:val="a"/>
    <w:link w:val="11"/>
    <w:uiPriority w:val="9"/>
    <w:qFormat/>
    <w:rsid w:val="00B35417"/>
    <w:pPr>
      <w:numPr>
        <w:numId w:val="3"/>
      </w:numPr>
      <w:tabs>
        <w:tab w:val="left" w:pos="1200"/>
        <w:tab w:val="right" w:leader="dot" w:pos="10773"/>
      </w:tabs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одержание. 2 уровень,Список с булитами,LSTBUL,Bullet 1,Use Case List Paragraph,Список нумерованный цифры,Table-Normal,RSHB_Table-Normal,Заголовок_3,Подпись рисунка,Предусловия"/>
    <w:basedOn w:val="a"/>
    <w:link w:val="a4"/>
    <w:uiPriority w:val="34"/>
    <w:qFormat/>
    <w:rsid w:val="00D57788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Содержание. 2 уровень Знак,Список с булитами Знак,LSTBUL Знак,Bullet 1 Знак,Use Case List Paragraph Знак,Список нумерованный цифры Знак,Table-Normal Знак"/>
    <w:link w:val="a3"/>
    <w:uiPriority w:val="34"/>
    <w:locked/>
    <w:rsid w:val="00D57788"/>
  </w:style>
  <w:style w:type="table" w:styleId="12">
    <w:name w:val="Table Simple 1"/>
    <w:basedOn w:val="a1"/>
    <w:semiHidden/>
    <w:unhideWhenUsed/>
    <w:rsid w:val="00D5778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0"/>
    <w:link w:val="1"/>
    <w:uiPriority w:val="9"/>
    <w:rsid w:val="00B35417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B354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Андрей Владимирович</dc:creator>
  <cp:keywords/>
  <dc:description/>
  <cp:lastModifiedBy>Тихонов Андрей Владимирович</cp:lastModifiedBy>
  <cp:revision>3</cp:revision>
  <dcterms:created xsi:type="dcterms:W3CDTF">2020-11-06T07:00:00Z</dcterms:created>
  <dcterms:modified xsi:type="dcterms:W3CDTF">2020-11-06T07:01:00Z</dcterms:modified>
</cp:coreProperties>
</file>